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19BD" w:rsidRDefault="00C419BD">
      <w:r>
        <w:t>Ответы на теорию пиратки)))))</w:t>
      </w:r>
    </w:p>
    <w:p w:rsidR="00C419BD" w:rsidRDefault="006B1396" w:rsidP="006B1396">
      <w:pPr>
        <w:pStyle w:val="a7"/>
        <w:numPr>
          <w:ilvl w:val="0"/>
          <w:numId w:val="1"/>
        </w:numPr>
      </w:pPr>
      <w:r>
        <w:t>Числовой ряд, его сходимость. Примеры сходящихся и расходящихся рядов: геометрическая прогрессия, гармонический ряд и другие.</w:t>
      </w:r>
    </w:p>
    <w:p w:rsidR="00C419BD" w:rsidRDefault="00C419BD">
      <w:r w:rsidRPr="00C419BD">
        <w:drawing>
          <wp:inline distT="0" distB="0" distL="0" distR="0" wp14:anchorId="3CDCFE46" wp14:editId="0513A01F">
            <wp:extent cx="5940425" cy="26219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BD" w:rsidRPr="00C419BD" w:rsidRDefault="00C419BD" w:rsidP="00C419BD"/>
    <w:p w:rsidR="00C419BD" w:rsidRPr="00C419BD" w:rsidRDefault="00C419BD" w:rsidP="00C419BD"/>
    <w:p w:rsidR="00C419BD" w:rsidRPr="00C419BD" w:rsidRDefault="00C419BD" w:rsidP="00C419BD"/>
    <w:p w:rsidR="00C419BD" w:rsidRDefault="00C419BD" w:rsidP="00C419BD"/>
    <w:p w:rsidR="00C419BD" w:rsidRDefault="00C419BD" w:rsidP="00C419BD">
      <w:pPr>
        <w:tabs>
          <w:tab w:val="left" w:pos="4056"/>
        </w:tabs>
      </w:pPr>
      <w:r>
        <w:tab/>
      </w:r>
      <w:r w:rsidRPr="00C419BD">
        <w:drawing>
          <wp:inline distT="0" distB="0" distL="0" distR="0" wp14:anchorId="517196A1" wp14:editId="7B6B2C69">
            <wp:extent cx="5940425" cy="13925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BD" w:rsidRDefault="00C419BD" w:rsidP="00C419BD"/>
    <w:p w:rsidR="00C419BD" w:rsidRDefault="00C419BD" w:rsidP="00C419BD">
      <w:pPr>
        <w:tabs>
          <w:tab w:val="left" w:pos="1644"/>
        </w:tabs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Геометри́ческая прогре́ссия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— последовательность </w:t>
      </w:r>
      <w:r w:rsidRPr="00C419BD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чисел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b_{1}}</w:t>
      </w:r>
      <w:r>
        <w:rPr>
          <w:rStyle w:val="mwe-math-mathml-inline"/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b</w:t>
      </w:r>
      <w:r w:rsidRPr="00C419BD">
        <w:rPr>
          <w:rStyle w:val="mwe-math-mathml-inline"/>
          <w:rFonts w:ascii="Arial" w:hAnsi="Arial" w:cs="Arial"/>
          <w:color w:val="202122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b</w:t>
      </w:r>
      <w:r w:rsidRPr="00C419BD">
        <w:rPr>
          <w:rFonts w:ascii="Arial" w:hAnsi="Arial" w:cs="Arial"/>
          <w:color w:val="202122"/>
          <w:sz w:val="21"/>
          <w:szCs w:val="21"/>
          <w:shd w:val="clear" w:color="auto" w:fill="FFFFFF"/>
        </w:rPr>
        <w:t>2,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b</w:t>
      </w:r>
      <w:r w:rsidRPr="00C419BD">
        <w:rPr>
          <w:rFonts w:ascii="Arial" w:hAnsi="Arial" w:cs="Arial"/>
          <w:color w:val="202122"/>
          <w:sz w:val="21"/>
          <w:szCs w:val="21"/>
          <w:shd w:val="clear" w:color="auto" w:fill="FFFFFF"/>
        </w:rPr>
        <w:t>3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b_{2}}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b_{3}}{\displaystyle \ldots }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 xml:space="preserve">    </w:t>
      </w:r>
    </w:p>
    <w:p w:rsidR="00C419BD" w:rsidRPr="00C419BD" w:rsidRDefault="00C419BD" w:rsidP="00C419BD">
      <w:pPr>
        <w:tabs>
          <w:tab w:val="left" w:pos="1644"/>
        </w:tabs>
      </w:pP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(называемых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членами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прогрессии), в которой каждое последующее число, начиная со второго, получается из предыдущего умножением его на определённое число 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{\displaystyle q}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(называемое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знаменателем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прогрессии)</w:t>
      </w:r>
    </w:p>
    <w:p w:rsidR="00C419BD" w:rsidRDefault="00C419BD" w:rsidP="00C419BD">
      <w:r w:rsidRPr="00C419BD">
        <w:lastRenderedPageBreak/>
        <w:drawing>
          <wp:inline distT="0" distB="0" distL="0" distR="0" wp14:anchorId="5B45B0E5" wp14:editId="1BA01DA8">
            <wp:extent cx="5940425" cy="71723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BD" w:rsidRDefault="00C419BD" w:rsidP="00C419BD">
      <w:pPr>
        <w:tabs>
          <w:tab w:val="left" w:pos="2652"/>
        </w:tabs>
      </w:pPr>
    </w:p>
    <w:p w:rsidR="00C419BD" w:rsidRDefault="006B1396" w:rsidP="006B1396">
      <w:pPr>
        <w:pStyle w:val="a7"/>
        <w:numPr>
          <w:ilvl w:val="0"/>
          <w:numId w:val="1"/>
        </w:numPr>
        <w:tabs>
          <w:tab w:val="left" w:pos="2652"/>
        </w:tabs>
      </w:pPr>
      <w:r>
        <w:t>Необходимый признак сходимости числового ряда</w:t>
      </w:r>
    </w:p>
    <w:p w:rsidR="00C419BD" w:rsidRDefault="00C419BD">
      <w:r w:rsidRPr="00C419BD">
        <w:drawing>
          <wp:inline distT="0" distB="0" distL="0" distR="0" wp14:anchorId="0D3E72A7" wp14:editId="2FC125F1">
            <wp:extent cx="5620534" cy="981212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73637" w:rsidRDefault="006B1396" w:rsidP="006B1396">
      <w:pPr>
        <w:pStyle w:val="a7"/>
        <w:numPr>
          <w:ilvl w:val="0"/>
          <w:numId w:val="1"/>
        </w:numPr>
        <w:tabs>
          <w:tab w:val="left" w:pos="2652"/>
        </w:tabs>
      </w:pPr>
      <w:r>
        <w:lastRenderedPageBreak/>
        <w:t>Критерий сходимости рядов с положительными членами</w:t>
      </w:r>
    </w:p>
    <w:p w:rsidR="00E73637" w:rsidRDefault="00C419BD" w:rsidP="00C419BD">
      <w:pPr>
        <w:tabs>
          <w:tab w:val="left" w:pos="2652"/>
        </w:tabs>
      </w:pPr>
      <w:r w:rsidRPr="00C419BD">
        <w:drawing>
          <wp:inline distT="0" distB="0" distL="0" distR="0" wp14:anchorId="60997F41" wp14:editId="78FB8DD4">
            <wp:extent cx="4201111" cy="2324424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37" w:rsidRDefault="006B1396" w:rsidP="006B1396">
      <w:pPr>
        <w:pStyle w:val="a7"/>
        <w:numPr>
          <w:ilvl w:val="0"/>
          <w:numId w:val="1"/>
        </w:numPr>
      </w:pPr>
      <w:r>
        <w:t>Признак сравнения положительных рядов, его предельная форма</w:t>
      </w:r>
    </w:p>
    <w:p w:rsidR="00E73637" w:rsidRDefault="00E73637" w:rsidP="00E73637">
      <w:r w:rsidRPr="00E73637">
        <w:drawing>
          <wp:inline distT="0" distB="0" distL="0" distR="0" wp14:anchorId="15556050" wp14:editId="008FD13A">
            <wp:extent cx="4906060" cy="3439005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37" w:rsidRDefault="00E73637" w:rsidP="00E73637"/>
    <w:p w:rsidR="00E73637" w:rsidRPr="00E73637" w:rsidRDefault="00E73637" w:rsidP="00E73637">
      <w:r w:rsidRPr="00E73637">
        <w:drawing>
          <wp:inline distT="0" distB="0" distL="0" distR="0" wp14:anchorId="67956479" wp14:editId="2768A61E">
            <wp:extent cx="5611008" cy="1848108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37" w:rsidRPr="00E73637" w:rsidRDefault="00E73637" w:rsidP="00E73637"/>
    <w:p w:rsidR="00E73637" w:rsidRDefault="00E73637" w:rsidP="00E73637">
      <w:r>
        <w:lastRenderedPageBreak/>
        <w:t>5.</w:t>
      </w:r>
      <w:r w:rsidRPr="00E73637">
        <w:t xml:space="preserve"> </w:t>
      </w:r>
      <w:r w:rsidR="006B1396">
        <w:t xml:space="preserve"> </w:t>
      </w:r>
      <w:r w:rsidR="006B1396">
        <w:t>Признаки Даламбера и Коши сходимости рядов с положительными членами</w:t>
      </w:r>
      <w:r w:rsidRPr="00E73637">
        <w:drawing>
          <wp:inline distT="0" distB="0" distL="0" distR="0" wp14:anchorId="5FE8AD33" wp14:editId="7C497735">
            <wp:extent cx="5940425" cy="62611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37" w:rsidRDefault="00E73637" w:rsidP="00E73637">
      <w:r w:rsidRPr="00E73637">
        <w:drawing>
          <wp:inline distT="0" distB="0" distL="0" distR="0" wp14:anchorId="28F25749" wp14:editId="740B667B">
            <wp:extent cx="4746171" cy="26513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4469" cy="26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8F" w:rsidRDefault="00E73637" w:rsidP="006B1396">
      <w:r>
        <w:lastRenderedPageBreak/>
        <w:t>6.</w:t>
      </w:r>
      <w:r w:rsidR="006B1396">
        <w:t xml:space="preserve">  </w:t>
      </w:r>
      <w:r w:rsidR="006B1396">
        <w:t>Интегральный признак Коши сходимости рядов с положительными ч</w:t>
      </w:r>
      <w:r w:rsidR="006B1396">
        <w:t xml:space="preserve">ленами. Сходимость рядов вида </w:t>
      </w:r>
    </w:p>
    <w:p w:rsidR="00E73637" w:rsidRPr="00FA5C8F" w:rsidRDefault="00C01ED3" w:rsidP="00C01ED3">
      <w:r w:rsidRPr="00FA5C8F">
        <w:drawing>
          <wp:inline distT="0" distB="0" distL="0" distR="0" wp14:anchorId="6D0389AF" wp14:editId="3BC5FD5A">
            <wp:extent cx="4299595" cy="4011424"/>
            <wp:effectExtent l="0" t="0" r="571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822" cy="40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C8F" w:rsidRPr="00FA5C8F">
        <w:drawing>
          <wp:inline distT="0" distB="0" distL="0" distR="0" wp14:anchorId="6BECB2DA" wp14:editId="7296474F">
            <wp:extent cx="5940425" cy="17830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C8F">
        <w:tab/>
      </w:r>
    </w:p>
    <w:p w:rsidR="00467B5F" w:rsidRDefault="00FA5C8F" w:rsidP="00C01ED3">
      <w:r>
        <w:lastRenderedPageBreak/>
        <w:t>7.</w:t>
      </w:r>
      <w:r w:rsidRPr="00FA5C8F">
        <w:t xml:space="preserve"> </w:t>
      </w:r>
      <w:r w:rsidR="006B1396">
        <w:t>Признак сходимости знакочередующегося ряда, оценка остатка</w:t>
      </w:r>
      <w:r w:rsidRPr="00FA5C8F">
        <w:drawing>
          <wp:inline distT="0" distB="0" distL="0" distR="0" wp14:anchorId="0D160970" wp14:editId="2174C669">
            <wp:extent cx="5940425" cy="28676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637">
        <w:tab/>
      </w:r>
      <w:r w:rsidRPr="00FA5C8F">
        <w:drawing>
          <wp:inline distT="0" distB="0" distL="0" distR="0" wp14:anchorId="57DE995D" wp14:editId="11E25F46">
            <wp:extent cx="5940425" cy="9918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8F" w:rsidRDefault="00FA5C8F" w:rsidP="00E73637">
      <w:pPr>
        <w:tabs>
          <w:tab w:val="left" w:pos="1488"/>
        </w:tabs>
      </w:pPr>
    </w:p>
    <w:p w:rsidR="00FA5C8F" w:rsidRDefault="00FA5C8F" w:rsidP="00E73637">
      <w:pPr>
        <w:tabs>
          <w:tab w:val="left" w:pos="1488"/>
        </w:tabs>
      </w:pPr>
      <w:r>
        <w:t>8.</w:t>
      </w:r>
      <w:r w:rsidR="006B1396">
        <w:t xml:space="preserve"> </w:t>
      </w:r>
      <w:r w:rsidR="006B1396">
        <w:t>. Сходимость ряда из абсолютных величин членов знакопеременного ряда как достаточное условие сходимости самого ряда. Абсолютная и условная сходимость.</w:t>
      </w:r>
    </w:p>
    <w:p w:rsidR="00FA5C8F" w:rsidRDefault="00FA5C8F" w:rsidP="00E73637">
      <w:pPr>
        <w:tabs>
          <w:tab w:val="left" w:pos="1488"/>
        </w:tabs>
      </w:pPr>
      <w:r w:rsidRPr="00FA5C8F">
        <w:drawing>
          <wp:inline distT="0" distB="0" distL="0" distR="0" wp14:anchorId="07ACBC59" wp14:editId="6DC5F179">
            <wp:extent cx="4906060" cy="1038370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8F" w:rsidRPr="00E73637" w:rsidRDefault="00FA5C8F" w:rsidP="00E73637">
      <w:pPr>
        <w:tabs>
          <w:tab w:val="left" w:pos="1488"/>
        </w:tabs>
      </w:pPr>
      <w:r w:rsidRPr="00FA5C8F">
        <w:drawing>
          <wp:inline distT="0" distB="0" distL="0" distR="0" wp14:anchorId="366CACA6" wp14:editId="53990532">
            <wp:extent cx="5940425" cy="150241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DC0" w:rsidRDefault="003F5DC0" w:rsidP="00E73637"/>
    <w:p w:rsidR="003F5DC0" w:rsidRDefault="003F5DC0" w:rsidP="00E73637"/>
    <w:p w:rsidR="003F5DC0" w:rsidRDefault="003F5DC0" w:rsidP="00E73637"/>
    <w:p w:rsidR="003F5DC0" w:rsidRDefault="003F5DC0" w:rsidP="00E73637"/>
    <w:p w:rsidR="00C01ED3" w:rsidRDefault="00C01ED3" w:rsidP="00E73637"/>
    <w:p w:rsidR="003F5DC0" w:rsidRDefault="003F5DC0" w:rsidP="00E73637">
      <w:r>
        <w:lastRenderedPageBreak/>
        <w:t>9. Свойства абсолютно сходящихся рядов.</w:t>
      </w:r>
    </w:p>
    <w:p w:rsidR="00506C83" w:rsidRDefault="003F5DC0" w:rsidP="00E73637">
      <w:r w:rsidRPr="003F5DC0">
        <w:drawing>
          <wp:inline distT="0" distB="0" distL="0" distR="0" wp14:anchorId="6D0F0F32" wp14:editId="75C6EB99">
            <wp:extent cx="5940425" cy="44958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506C83" w:rsidP="00506C83"/>
    <w:p w:rsidR="003F5DC0" w:rsidRPr="00506C83" w:rsidRDefault="00506C83" w:rsidP="00506C83">
      <w:r w:rsidRPr="00506C83">
        <w:drawing>
          <wp:inline distT="0" distB="0" distL="0" distR="0" wp14:anchorId="521FD95B" wp14:editId="4897A8C7">
            <wp:extent cx="5029902" cy="2152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DC0" w:rsidRDefault="00506C83" w:rsidP="00E73637">
      <w:r w:rsidRPr="00506C83">
        <w:lastRenderedPageBreak/>
        <w:drawing>
          <wp:inline distT="0" distB="0" distL="0" distR="0" wp14:anchorId="37EDF380" wp14:editId="380D1468">
            <wp:extent cx="5144218" cy="2314898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3F5DC0" w:rsidP="00E73637">
      <w:r w:rsidRPr="003F5DC0">
        <w:drawing>
          <wp:inline distT="0" distB="0" distL="0" distR="0" wp14:anchorId="01440AB8" wp14:editId="25FFBF7D">
            <wp:extent cx="5940425" cy="26568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506C83" w:rsidP="00506C83"/>
    <w:p w:rsidR="00506C83" w:rsidRDefault="00506C83" w:rsidP="00506C83">
      <w:pPr>
        <w:tabs>
          <w:tab w:val="left" w:pos="1389"/>
        </w:tabs>
      </w:pPr>
      <w:r>
        <w:t>10.</w:t>
      </w:r>
      <w:r w:rsidR="006B1396">
        <w:t xml:space="preserve"> </w:t>
      </w:r>
      <w:r w:rsidR="006B1396">
        <w:t>Функциональный ряд, его область сходимости. Равномерная сходимость. Примеры.</w:t>
      </w:r>
    </w:p>
    <w:p w:rsidR="00506C83" w:rsidRDefault="00506C83" w:rsidP="00506C83">
      <w:pPr>
        <w:tabs>
          <w:tab w:val="left" w:pos="1389"/>
        </w:tabs>
      </w:pPr>
      <w:r w:rsidRPr="00506C83">
        <w:drawing>
          <wp:inline distT="0" distB="0" distL="0" distR="0" wp14:anchorId="3DAA97BC" wp14:editId="7251DB9F">
            <wp:extent cx="4439270" cy="292458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506C83" w:rsidP="00506C83">
      <w:pPr>
        <w:tabs>
          <w:tab w:val="left" w:pos="1389"/>
        </w:tabs>
      </w:pPr>
    </w:p>
    <w:p w:rsidR="00506C83" w:rsidRDefault="00506C83" w:rsidP="00506C83">
      <w:pPr>
        <w:tabs>
          <w:tab w:val="left" w:pos="1389"/>
        </w:tabs>
      </w:pPr>
      <w:r w:rsidRPr="00506C83">
        <w:lastRenderedPageBreak/>
        <w:drawing>
          <wp:inline distT="0" distB="0" distL="0" distR="0" wp14:anchorId="4AF59C45" wp14:editId="5717209C">
            <wp:extent cx="3572374" cy="2124371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506C83" w:rsidP="00506C83">
      <w:pPr>
        <w:tabs>
          <w:tab w:val="left" w:pos="1389"/>
        </w:tabs>
      </w:pPr>
      <w:r w:rsidRPr="00506C83">
        <w:drawing>
          <wp:inline distT="0" distB="0" distL="0" distR="0" wp14:anchorId="6E7B8733" wp14:editId="5E8CD2BE">
            <wp:extent cx="4010585" cy="3181794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506C83" w:rsidP="00506C83">
      <w:pPr>
        <w:tabs>
          <w:tab w:val="left" w:pos="1389"/>
        </w:tabs>
      </w:pPr>
    </w:p>
    <w:p w:rsidR="00506C83" w:rsidRDefault="00506C83" w:rsidP="00506C83">
      <w:pPr>
        <w:tabs>
          <w:tab w:val="left" w:pos="1389"/>
        </w:tabs>
      </w:pPr>
    </w:p>
    <w:p w:rsidR="00506C83" w:rsidRDefault="00506C83" w:rsidP="00506C83">
      <w:pPr>
        <w:tabs>
          <w:tab w:val="left" w:pos="1389"/>
        </w:tabs>
      </w:pPr>
      <w:r>
        <w:t>11.</w:t>
      </w:r>
      <w:r w:rsidR="006B1396">
        <w:t xml:space="preserve"> </w:t>
      </w:r>
      <w:r w:rsidR="006B1396">
        <w:t>Равномерная сходимость функционального ряда. Признак Вейерштрасса.</w:t>
      </w:r>
    </w:p>
    <w:p w:rsidR="00506C83" w:rsidRDefault="00506C83" w:rsidP="00506C83">
      <w:pPr>
        <w:tabs>
          <w:tab w:val="left" w:pos="1389"/>
        </w:tabs>
      </w:pPr>
      <w:r w:rsidRPr="00506C83">
        <w:drawing>
          <wp:inline distT="0" distB="0" distL="0" distR="0" wp14:anchorId="2F782FF9" wp14:editId="21D7CF59">
            <wp:extent cx="4734586" cy="1400370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Default="00C01ED3" w:rsidP="00506C83">
      <w:r w:rsidRPr="00506C83">
        <w:drawing>
          <wp:inline distT="0" distB="0" distL="0" distR="0" wp14:anchorId="7EAEF746" wp14:editId="19513A0F">
            <wp:extent cx="3450771" cy="109396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7168" cy="11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3" w:rsidRPr="00506C83" w:rsidRDefault="00506C83" w:rsidP="00506C83">
      <w:pPr>
        <w:ind w:firstLine="708"/>
      </w:pPr>
    </w:p>
    <w:p w:rsidR="00506C83" w:rsidRDefault="00506C83" w:rsidP="00506C83">
      <w:pPr>
        <w:tabs>
          <w:tab w:val="left" w:pos="1389"/>
        </w:tabs>
      </w:pPr>
      <w:r w:rsidRPr="00506C83">
        <w:drawing>
          <wp:inline distT="0" distB="0" distL="0" distR="0" wp14:anchorId="493DFE67" wp14:editId="17ECD444">
            <wp:extent cx="4277322" cy="3677163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06C83" w:rsidRDefault="00506C83" w:rsidP="00506C83">
      <w:r>
        <w:t>12.</w:t>
      </w:r>
      <w:r w:rsidR="006B1396">
        <w:t xml:space="preserve"> </w:t>
      </w:r>
      <w:r w:rsidR="006B1396">
        <w:t>Непрерывность суммы функционального ряда</w:t>
      </w:r>
    </w:p>
    <w:p w:rsidR="00506C83" w:rsidRDefault="00506C83" w:rsidP="00506C83">
      <w:r w:rsidRPr="00506C83">
        <w:drawing>
          <wp:inline distT="0" distB="0" distL="0" distR="0" wp14:anchorId="49A05BA2" wp14:editId="10919574">
            <wp:extent cx="3943900" cy="139084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4B" w:rsidRDefault="00F5284B" w:rsidP="00506C83"/>
    <w:p w:rsidR="00F5284B" w:rsidRDefault="00F5284B" w:rsidP="00506C83"/>
    <w:p w:rsidR="00F5284B" w:rsidRDefault="00506C83" w:rsidP="00506C83">
      <w:r>
        <w:t>13.</w:t>
      </w:r>
      <w:r w:rsidR="00F5284B" w:rsidRPr="00F5284B">
        <w:t xml:space="preserve"> </w:t>
      </w:r>
      <w:r w:rsidR="006B1396">
        <w:t>. Теорема о почленном интегрировании функциональных рядов</w:t>
      </w:r>
    </w:p>
    <w:p w:rsidR="00506C83" w:rsidRDefault="00F5284B" w:rsidP="00506C83">
      <w:r w:rsidRPr="00506C83">
        <w:drawing>
          <wp:inline distT="0" distB="0" distL="0" distR="0" wp14:anchorId="5E621A0E" wp14:editId="748E75A2">
            <wp:extent cx="4182059" cy="2048161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D3" w:rsidRDefault="00C01ED3" w:rsidP="00506C83"/>
    <w:p w:rsidR="00506C83" w:rsidRDefault="00F5284B" w:rsidP="006B1396">
      <w:r>
        <w:lastRenderedPageBreak/>
        <w:t>14.</w:t>
      </w:r>
      <w:r w:rsidR="006B1396">
        <w:t xml:space="preserve"> </w:t>
      </w:r>
      <w:r w:rsidR="006B1396">
        <w:t>. Теорема о почленном дифференцировании функциональных рядов.</w:t>
      </w:r>
    </w:p>
    <w:p w:rsidR="00F5284B" w:rsidRDefault="00F5284B" w:rsidP="00506C83">
      <w:r w:rsidRPr="00F5284B">
        <w:drawing>
          <wp:inline distT="0" distB="0" distL="0" distR="0" wp14:anchorId="04FFF437" wp14:editId="47F48C8D">
            <wp:extent cx="4296375" cy="3839111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4B" w:rsidRDefault="00F5284B" w:rsidP="00506C83">
      <w:r>
        <w:t>15.</w:t>
      </w:r>
      <w:r w:rsidR="006B1396">
        <w:t xml:space="preserve"> </w:t>
      </w:r>
      <w:r w:rsidR="006B1396">
        <w:t>. Степенной ряд. Теорема Абеля. Радиус сходимости степенного ряда. Поведение ряда на концах интервала сходимости</w:t>
      </w:r>
    </w:p>
    <w:p w:rsidR="00F5284B" w:rsidRDefault="00F5284B" w:rsidP="00506C83">
      <w:r w:rsidRPr="00F5284B">
        <w:t xml:space="preserve"> </w:t>
      </w:r>
      <w:r w:rsidRPr="00F5284B">
        <w:drawing>
          <wp:inline distT="0" distB="0" distL="0" distR="0" wp14:anchorId="0583083F" wp14:editId="0EDFFBCE">
            <wp:extent cx="3629532" cy="2086266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961656" w:rsidP="00506C83"/>
    <w:p w:rsidR="00F5284B" w:rsidRDefault="00F5284B" w:rsidP="00506C83">
      <w:r w:rsidRPr="00F5284B">
        <w:lastRenderedPageBreak/>
        <w:drawing>
          <wp:inline distT="0" distB="0" distL="0" distR="0" wp14:anchorId="613DB0A0" wp14:editId="16ADDE7E">
            <wp:extent cx="3145971" cy="5232979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9254" cy="523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F5284B" w:rsidP="00961656">
      <w:r w:rsidRPr="00F5284B">
        <w:drawing>
          <wp:inline distT="0" distB="0" distL="0" distR="0" wp14:anchorId="02C52E95" wp14:editId="6D8EB3E7">
            <wp:extent cx="3764898" cy="3531053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4001" cy="35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961656" w:rsidP="00961656"/>
    <w:p w:rsidR="00961656" w:rsidRDefault="00961656" w:rsidP="00961656">
      <w:r>
        <w:lastRenderedPageBreak/>
        <w:t>Поведение ряда на концах интервала сходимости</w:t>
      </w:r>
      <w:r w:rsidR="00506C83">
        <w:tab/>
      </w:r>
      <w:r w:rsidR="00F5284B" w:rsidRPr="00F5284B">
        <w:drawing>
          <wp:inline distT="0" distB="0" distL="0" distR="0" wp14:anchorId="54F68259" wp14:editId="105A6811">
            <wp:extent cx="3722914" cy="386936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7732" cy="38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961656" w:rsidP="00961656"/>
    <w:p w:rsidR="003F5DC0" w:rsidRDefault="00961656" w:rsidP="00961656">
      <w:r>
        <w:t>16.</w:t>
      </w:r>
      <w:r w:rsidR="006B1396">
        <w:t xml:space="preserve"> </w:t>
      </w:r>
      <w:r w:rsidR="006B1396">
        <w:t>Равномерная сходимость степенного ряда. Непрерывность суммы степенного ряда.</w:t>
      </w:r>
    </w:p>
    <w:p w:rsidR="00961656" w:rsidRDefault="00961656" w:rsidP="00961656">
      <w:r w:rsidRPr="00961656">
        <w:drawing>
          <wp:inline distT="0" distB="0" distL="0" distR="0" wp14:anchorId="434B3058" wp14:editId="4CE1010F">
            <wp:extent cx="4410691" cy="2372056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C01ED3" w:rsidP="00961656">
      <w:r>
        <w:t>Равномерная сходимость степенного ряда ( с доказательством)</w:t>
      </w:r>
    </w:p>
    <w:p w:rsidR="00C01ED3" w:rsidRDefault="00C01ED3" w:rsidP="00961656">
      <w:r w:rsidRPr="00961656">
        <w:drawing>
          <wp:inline distT="0" distB="0" distL="0" distR="0" wp14:anchorId="0E727D48" wp14:editId="593CF2C5">
            <wp:extent cx="2732314" cy="149638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5122" cy="15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D3" w:rsidRDefault="00C01ED3" w:rsidP="00C01ED3">
      <w:r w:rsidRPr="00C01ED3">
        <w:lastRenderedPageBreak/>
        <w:drawing>
          <wp:inline distT="0" distB="0" distL="0" distR="0" wp14:anchorId="4244E32F" wp14:editId="67CC61C1">
            <wp:extent cx="3211285" cy="1816582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6386" cy="18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D3" w:rsidRDefault="00C01ED3" w:rsidP="00C01ED3"/>
    <w:p w:rsidR="00C01ED3" w:rsidRDefault="00C01ED3" w:rsidP="00C01ED3"/>
    <w:p w:rsidR="00C01ED3" w:rsidRDefault="00C01ED3" w:rsidP="00C01ED3"/>
    <w:p w:rsidR="00C01ED3" w:rsidRDefault="00C01ED3" w:rsidP="00C01ED3"/>
    <w:p w:rsidR="00C01ED3" w:rsidRDefault="00C01ED3" w:rsidP="00C01ED3">
      <w:r>
        <w:t>17.</w:t>
      </w:r>
      <w:r w:rsidR="006B1396">
        <w:t xml:space="preserve">  </w:t>
      </w:r>
      <w:r w:rsidR="006B1396">
        <w:t>. Теоремы о почленном интегрировании и дифференцировании степенных рядов. Бесконечная гладкость суммы степенного ряда</w:t>
      </w:r>
    </w:p>
    <w:p w:rsidR="00C01ED3" w:rsidRDefault="00C01ED3" w:rsidP="00C01ED3">
      <w:r w:rsidRPr="00C01ED3">
        <w:drawing>
          <wp:inline distT="0" distB="0" distL="0" distR="0" wp14:anchorId="674714B5" wp14:editId="2CF25007">
            <wp:extent cx="2821004" cy="5020991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3" cy="50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D3" w:rsidRDefault="00C01ED3" w:rsidP="00C01ED3"/>
    <w:p w:rsidR="000D75CF" w:rsidRDefault="000D75CF" w:rsidP="00C01ED3"/>
    <w:p w:rsidR="000D75CF" w:rsidRDefault="000D75CF"/>
    <w:p w:rsidR="00C01ED3" w:rsidRDefault="000D75CF" w:rsidP="00C01ED3">
      <w:r>
        <w:t>18.</w:t>
      </w:r>
      <w:r w:rsidR="006B1396">
        <w:t xml:space="preserve"> </w:t>
      </w:r>
      <w:r w:rsidR="006B1396">
        <w:t>Необходимое условие разложимости функции в степенной ряд. Единственность разложения. Ряды Тейлора и Маклореиа</w:t>
      </w:r>
    </w:p>
    <w:p w:rsidR="000D75CF" w:rsidRDefault="000D75CF" w:rsidP="00C01ED3">
      <w:r w:rsidRPr="000D75CF">
        <w:drawing>
          <wp:inline distT="0" distB="0" distL="0" distR="0" wp14:anchorId="1F5AAA54" wp14:editId="1AE95E6B">
            <wp:extent cx="3867690" cy="287695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03" w:rsidRDefault="004E2803" w:rsidP="00C01ED3">
      <w:r w:rsidRPr="004E2803">
        <w:drawing>
          <wp:inline distT="0" distB="0" distL="0" distR="0" wp14:anchorId="1AB3D5D5" wp14:editId="2102B7F5">
            <wp:extent cx="5940425" cy="107950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F" w:rsidRDefault="004E2803" w:rsidP="00C01ED3">
      <w:r w:rsidRPr="004E2803">
        <w:drawing>
          <wp:inline distT="0" distB="0" distL="0" distR="0" wp14:anchorId="328659EF" wp14:editId="73727A45">
            <wp:extent cx="4534533" cy="39248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03" w:rsidRDefault="004E2803" w:rsidP="00C01ED3">
      <w:r w:rsidRPr="004E2803">
        <w:lastRenderedPageBreak/>
        <w:drawing>
          <wp:inline distT="0" distB="0" distL="0" distR="0" wp14:anchorId="60C4F9A2" wp14:editId="7FA9947D">
            <wp:extent cx="4724400" cy="42883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1691" cy="43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56" w:rsidRDefault="004E2803" w:rsidP="00C01ED3">
      <w:pPr>
        <w:tabs>
          <w:tab w:val="left" w:pos="1217"/>
        </w:tabs>
      </w:pPr>
      <w:r w:rsidRPr="004E2803">
        <w:drawing>
          <wp:inline distT="0" distB="0" distL="0" distR="0" wp14:anchorId="15506D93" wp14:editId="498855D3">
            <wp:extent cx="3287486" cy="4749339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042" cy="47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D3">
        <w:tab/>
      </w:r>
    </w:p>
    <w:p w:rsidR="004E2803" w:rsidRDefault="006B1396" w:rsidP="00C01ED3">
      <w:pPr>
        <w:tabs>
          <w:tab w:val="left" w:pos="1217"/>
        </w:tabs>
      </w:pPr>
      <w:r>
        <w:lastRenderedPageBreak/>
        <w:t xml:space="preserve">19. </w:t>
      </w:r>
      <w:r>
        <w:t>Критерий разложимости функции в степенной ряд</w:t>
      </w:r>
    </w:p>
    <w:p w:rsidR="005C7BF1" w:rsidRDefault="006B1396" w:rsidP="00C01ED3">
      <w:pPr>
        <w:tabs>
          <w:tab w:val="left" w:pos="1217"/>
        </w:tabs>
      </w:pPr>
      <w:r w:rsidRPr="006B1396">
        <w:drawing>
          <wp:inline distT="0" distB="0" distL="0" distR="0" wp14:anchorId="4018FAA7" wp14:editId="740AAB6E">
            <wp:extent cx="5163271" cy="943107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F1" w:rsidRDefault="005C7BF1" w:rsidP="005C7BF1">
      <w:r>
        <w:rPr>
          <w:noProof/>
        </w:rPr>
        <w:drawing>
          <wp:inline distT="114300" distB="114300" distL="114300" distR="114300" wp14:anchorId="678F48C6" wp14:editId="7EE7BFBF">
            <wp:extent cx="5010150" cy="190500"/>
            <wp:effectExtent l="0" t="0" r="0" b="0"/>
            <wp:docPr id="5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r>
        <w:t>20. Достаточное условие разложимости функции в степенной ряд</w:t>
      </w:r>
    </w:p>
    <w:p w:rsidR="005C7BF1" w:rsidRDefault="005C7BF1" w:rsidP="005C7BF1">
      <w:r>
        <w:rPr>
          <w:noProof/>
        </w:rPr>
        <w:drawing>
          <wp:inline distT="114300" distB="114300" distL="114300" distR="114300" wp14:anchorId="6604B375" wp14:editId="5D6578DA">
            <wp:extent cx="5731200" cy="16637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r>
        <w:rPr>
          <w:noProof/>
        </w:rPr>
        <w:drawing>
          <wp:inline distT="114300" distB="114300" distL="114300" distR="114300" wp14:anchorId="04D1DA57" wp14:editId="01B1E44C">
            <wp:extent cx="1466850" cy="723900"/>
            <wp:effectExtent l="0" t="0" r="0" b="0"/>
            <wp:docPr id="6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pPr>
        <w:spacing w:after="58"/>
      </w:pPr>
      <w:r>
        <w:t xml:space="preserve">21. </w:t>
      </w:r>
      <w:r>
        <w:rPr>
          <w:rFonts w:ascii="Times New Roman" w:eastAsia="Times New Roman" w:hAnsi="Times New Roman" w:cs="Times New Roman"/>
          <w:sz w:val="26"/>
        </w:rPr>
        <w:t>Применение степенных рядов к решению дифференциальных уравнений, к приближенным вычислениям, к раскрытию неопределенностей.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C7BF1" w:rsidRDefault="005C7BF1" w:rsidP="005C7BF1">
      <w:r>
        <w:rPr>
          <w:noProof/>
        </w:rPr>
        <w:drawing>
          <wp:inline distT="114300" distB="114300" distL="114300" distR="114300" wp14:anchorId="3FB23EF6" wp14:editId="34263A36">
            <wp:extent cx="5731200" cy="4102100"/>
            <wp:effectExtent l="0" t="0" r="0" b="0"/>
            <wp:docPr id="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r>
        <w:rPr>
          <w:noProof/>
        </w:rPr>
        <w:lastRenderedPageBreak/>
        <w:drawing>
          <wp:inline distT="114300" distB="114300" distL="114300" distR="114300" wp14:anchorId="3993F119" wp14:editId="7B9530DB">
            <wp:extent cx="5731200" cy="2971800"/>
            <wp:effectExtent l="0" t="0" r="0" b="0"/>
            <wp:docPr id="6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r>
        <w:rPr>
          <w:noProof/>
        </w:rPr>
        <w:drawing>
          <wp:inline distT="114300" distB="114300" distL="114300" distR="114300" wp14:anchorId="25804D87" wp14:editId="462AF335">
            <wp:extent cx="5731200" cy="1346200"/>
            <wp:effectExtent l="0" t="0" r="0" b="0"/>
            <wp:docPr id="6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>
      <w:pPr>
        <w:spacing w:after="22" w:line="321" w:lineRule="auto"/>
      </w:pPr>
      <w:r>
        <w:t xml:space="preserve">22. </w:t>
      </w:r>
      <w:r>
        <w:rPr>
          <w:rFonts w:ascii="Times New Roman" w:eastAsia="Times New Roman" w:hAnsi="Times New Roman" w:cs="Times New Roman"/>
          <w:sz w:val="26"/>
        </w:rPr>
        <w:t xml:space="preserve">Ряды Тейлора, для основных элементарных функций: </w:t>
      </w:r>
      <w:r>
        <w:rPr>
          <w:rFonts w:ascii="Trebuchet MS" w:eastAsia="Trebuchet MS" w:hAnsi="Trebuchet MS" w:cs="Trebuchet MS"/>
          <w:i/>
          <w:sz w:val="28"/>
        </w:rPr>
        <w:t>е</w:t>
      </w:r>
      <w:r>
        <w:rPr>
          <w:rFonts w:ascii="Times New Roman" w:eastAsia="Times New Roman" w:hAnsi="Times New Roman" w:cs="Times New Roman"/>
          <w:sz w:val="28"/>
          <w:vertAlign w:val="superscript"/>
        </w:rPr>
        <w:t>х</w:t>
      </w:r>
      <w:r>
        <w:rPr>
          <w:rFonts w:ascii="Times New Roman" w:eastAsia="Times New Roman" w:hAnsi="Times New Roman" w:cs="Times New Roman"/>
          <w:sz w:val="26"/>
        </w:rPr>
        <w:t xml:space="preserve">, </w:t>
      </w:r>
      <w:r>
        <w:rPr>
          <w:rFonts w:ascii="Cambria Math" w:eastAsia="Cambria Math" w:hAnsi="Cambria Math" w:cs="Cambria Math"/>
          <w:sz w:val="26"/>
        </w:rPr>
        <w:t>sin 𝑥, cos 𝑥, ln</w:t>
      </w:r>
      <w:r>
        <w:rPr>
          <w:rFonts w:ascii="Cambria Math" w:eastAsia="Cambria Math" w:hAnsi="Cambria Math" w:cs="Cambria Math"/>
          <w:sz w:val="28"/>
        </w:rPr>
        <w:t>(</w:t>
      </w:r>
      <w:r>
        <w:rPr>
          <w:rFonts w:ascii="Cambria Math" w:eastAsia="Cambria Math" w:hAnsi="Cambria Math" w:cs="Cambria Math"/>
          <w:sz w:val="26"/>
        </w:rPr>
        <w:t>1 + 𝑥</w:t>
      </w:r>
      <w:r>
        <w:rPr>
          <w:rFonts w:ascii="Cambria Math" w:eastAsia="Cambria Math" w:hAnsi="Cambria Math" w:cs="Cambria Math"/>
          <w:sz w:val="28"/>
        </w:rPr>
        <w:t>)</w:t>
      </w:r>
      <w:r>
        <w:rPr>
          <w:rFonts w:ascii="Cambria Math" w:eastAsia="Cambria Math" w:hAnsi="Cambria Math" w:cs="Cambria Math"/>
          <w:sz w:val="26"/>
        </w:rPr>
        <w:t>, (1 + 𝑥)</w:t>
      </w:r>
      <w:r>
        <w:rPr>
          <w:rFonts w:ascii="Cambria Math" w:eastAsia="Cambria Math" w:hAnsi="Cambria Math" w:cs="Cambria Math"/>
          <w:sz w:val="26"/>
          <w:vertAlign w:val="superscript"/>
        </w:rPr>
        <w:t>𝛼</w:t>
      </w:r>
      <w:r>
        <w:rPr>
          <w:rFonts w:ascii="Cambria Math" w:eastAsia="Cambria Math" w:hAnsi="Cambria Math" w:cs="Cambria Math"/>
          <w:sz w:val="26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6B1396" w:rsidRDefault="006B1396" w:rsidP="005C7BF1"/>
    <w:p w:rsidR="005C7BF1" w:rsidRDefault="005C7BF1" w:rsidP="005C7BF1">
      <w:r>
        <w:rPr>
          <w:noProof/>
        </w:rPr>
        <w:drawing>
          <wp:inline distT="114300" distB="114300" distL="114300" distR="114300" wp14:anchorId="4B0388E7" wp14:editId="61A7F2B6">
            <wp:extent cx="4746171" cy="3265714"/>
            <wp:effectExtent l="0" t="0" r="0" b="0"/>
            <wp:docPr id="6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79" cy="3271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C7BF1" w:rsidRDefault="005C7BF1" w:rsidP="005C7BF1"/>
    <w:p w:rsidR="005C7BF1" w:rsidRDefault="005C7BF1" w:rsidP="005C7BF1"/>
    <w:p w:rsidR="005C7BF1" w:rsidRDefault="005C7BF1" w:rsidP="005C7BF1">
      <w:pPr>
        <w:rPr>
          <w:rFonts w:ascii="Times New Roman" w:eastAsia="Times New Roman" w:hAnsi="Times New Roman" w:cs="Times New Roman"/>
          <w:sz w:val="26"/>
        </w:rPr>
      </w:pPr>
      <w:r>
        <w:lastRenderedPageBreak/>
        <w:t>23.</w:t>
      </w:r>
      <w:r w:rsidR="00957B9D">
        <w:t xml:space="preserve"> </w:t>
      </w:r>
      <w:r w:rsidR="00957B9D">
        <w:rPr>
          <w:rFonts w:ascii="Times New Roman" w:eastAsia="Times New Roman" w:hAnsi="Times New Roman" w:cs="Times New Roman"/>
          <w:sz w:val="26"/>
        </w:rPr>
        <w:t xml:space="preserve">Ортогональные и ортонормированные системы функций. Норма </w:t>
      </w:r>
      <w:r w:rsidR="00957B9D">
        <w:rPr>
          <w:rFonts w:ascii="Times New Roman" w:eastAsia="Times New Roman" w:hAnsi="Times New Roman" w:cs="Times New Roman"/>
          <w:b/>
          <w:sz w:val="26"/>
        </w:rPr>
        <w:t xml:space="preserve">функции. </w:t>
      </w:r>
      <w:r w:rsidR="00957B9D">
        <w:rPr>
          <w:rFonts w:ascii="Times New Roman" w:eastAsia="Times New Roman" w:hAnsi="Times New Roman" w:cs="Times New Roman"/>
          <w:sz w:val="26"/>
        </w:rPr>
        <w:t>Примеры ортогональных систем</w:t>
      </w:r>
    </w:p>
    <w:p w:rsidR="00957B9D" w:rsidRDefault="00957B9D" w:rsidP="00957B9D">
      <w:r>
        <w:rPr>
          <w:noProof/>
        </w:rPr>
        <w:drawing>
          <wp:inline distT="114300" distB="114300" distL="114300" distR="114300" wp14:anchorId="03A4FAA8" wp14:editId="6B30B414">
            <wp:extent cx="5731200" cy="3898900"/>
            <wp:effectExtent l="0" t="0" r="0" b="0"/>
            <wp:docPr id="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A24B0">
        <w:rPr>
          <w:noProof/>
        </w:rPr>
        <w:drawing>
          <wp:inline distT="114300" distB="114300" distL="114300" distR="114300" wp14:anchorId="7AA9653E" wp14:editId="4F9DFFFF">
            <wp:extent cx="5731200" cy="2997200"/>
            <wp:effectExtent l="0" t="0" r="0" b="0"/>
            <wp:docPr id="6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114300" distB="114300" distL="114300" distR="114300" wp14:anchorId="4C4A079D" wp14:editId="4F12E548">
            <wp:extent cx="4506685" cy="174171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1750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lastRenderedPageBreak/>
        <w:t>24. Ряд фурье по ортогональной системе. Коэффициенты ряда фурье.</w:t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3A4A3A4D" wp14:editId="4CAB76B6">
            <wp:extent cx="5731200" cy="16764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2A24B0">
      <w:r>
        <w:rPr>
          <w:noProof/>
        </w:rPr>
        <w:drawing>
          <wp:inline distT="114300" distB="114300" distL="114300" distR="114300" wp14:anchorId="4B94CB18" wp14:editId="264045F1">
            <wp:extent cx="5731200" cy="4686300"/>
            <wp:effectExtent l="0" t="0" r="0" b="0"/>
            <wp:docPr id="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32538B6A" wp14:editId="4A18228C">
            <wp:extent cx="5731200" cy="11303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/>
    <w:p w:rsidR="002A24B0" w:rsidRDefault="002A24B0" w:rsidP="00957B9D"/>
    <w:p w:rsidR="002A24B0" w:rsidRDefault="002A24B0" w:rsidP="00957B9D"/>
    <w:p w:rsidR="002A24B0" w:rsidRDefault="002A24B0" w:rsidP="00957B9D"/>
    <w:p w:rsidR="002A24B0" w:rsidRDefault="002A24B0" w:rsidP="00957B9D">
      <w:r>
        <w:lastRenderedPageBreak/>
        <w:t>25. Приближение функции в среднем. Сходимость в среднем ряда фурье.</w:t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09B3393A" wp14:editId="3BA71A39">
            <wp:extent cx="5305425" cy="1028700"/>
            <wp:effectExtent l="0" t="0" r="0" b="0"/>
            <wp:docPr id="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4878ED29" wp14:editId="622F1050">
            <wp:extent cx="5731200" cy="2197100"/>
            <wp:effectExtent l="0" t="0" r="0" b="0"/>
            <wp:docPr id="6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t>26. Экстремальное свойства коэффициентов тригонометрического ряда Фурье.</w:t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25148E33" wp14:editId="20A009BB">
            <wp:extent cx="5731200" cy="22860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t>27.Неравенство Бесселя и равенство Парсеваля. Полнота и замкнутость ортогональной системы функций.</w:t>
      </w:r>
    </w:p>
    <w:p w:rsidR="002A24B0" w:rsidRDefault="002A24B0" w:rsidP="002A24B0">
      <w:pPr>
        <w:rPr>
          <w:sz w:val="23"/>
          <w:szCs w:val="23"/>
          <w:highlight w:val="white"/>
        </w:rPr>
      </w:pPr>
      <w:r>
        <w:rPr>
          <w:noProof/>
          <w:sz w:val="23"/>
          <w:szCs w:val="23"/>
          <w:highlight w:val="white"/>
        </w:rPr>
        <w:drawing>
          <wp:inline distT="114300" distB="114300" distL="114300" distR="114300" wp14:anchorId="7FE1A345" wp14:editId="0E419072">
            <wp:extent cx="5334000" cy="466725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2A24B0">
      <w:pPr>
        <w:rPr>
          <w:sz w:val="23"/>
          <w:szCs w:val="23"/>
          <w:highlight w:val="white"/>
        </w:rPr>
      </w:pPr>
      <w:r>
        <w:rPr>
          <w:b/>
          <w:color w:val="202122"/>
          <w:sz w:val="21"/>
          <w:szCs w:val="21"/>
          <w:highlight w:val="white"/>
        </w:rPr>
        <w:t xml:space="preserve">Преобразование </w:t>
      </w:r>
      <w:hyperlink r:id="rId66">
        <w:r>
          <w:rPr>
            <w:b/>
            <w:color w:val="0645AD"/>
            <w:sz w:val="21"/>
            <w:szCs w:val="21"/>
            <w:highlight w:val="white"/>
          </w:rPr>
          <w:t>Фурье</w:t>
        </w:r>
      </w:hyperlink>
      <w:r>
        <w:rPr>
          <w:color w:val="202122"/>
          <w:sz w:val="21"/>
          <w:szCs w:val="21"/>
          <w:highlight w:val="white"/>
        </w:rPr>
        <w:t xml:space="preserve"> (символ </w:t>
      </w:r>
      <w:r>
        <w:rPr>
          <w:rFonts w:ascii="Cambria Math" w:hAnsi="Cambria Math" w:cs="Cambria Math"/>
          <w:b/>
          <w:color w:val="202122"/>
          <w:sz w:val="21"/>
          <w:szCs w:val="21"/>
          <w:highlight w:val="white"/>
        </w:rPr>
        <w:t>ℱ</w:t>
      </w:r>
      <w:r>
        <w:rPr>
          <w:color w:val="202122"/>
          <w:sz w:val="21"/>
          <w:szCs w:val="21"/>
          <w:highlight w:val="white"/>
        </w:rPr>
        <w:t xml:space="preserve">) — операция, сопоставляющая одной </w:t>
      </w:r>
      <w:hyperlink r:id="rId67">
        <w:r>
          <w:rPr>
            <w:color w:val="0645AD"/>
            <w:sz w:val="21"/>
            <w:szCs w:val="21"/>
            <w:highlight w:val="white"/>
          </w:rPr>
          <w:t>функции</w:t>
        </w:r>
      </w:hyperlink>
      <w:r>
        <w:rPr>
          <w:color w:val="202122"/>
          <w:sz w:val="21"/>
          <w:szCs w:val="21"/>
          <w:highlight w:val="white"/>
        </w:rPr>
        <w:t xml:space="preserve"> </w:t>
      </w:r>
      <w:hyperlink r:id="rId68">
        <w:r>
          <w:rPr>
            <w:color w:val="0645AD"/>
            <w:sz w:val="21"/>
            <w:szCs w:val="21"/>
            <w:highlight w:val="white"/>
          </w:rPr>
          <w:t>вещественной переменной</w:t>
        </w:r>
      </w:hyperlink>
      <w:r>
        <w:rPr>
          <w:color w:val="202122"/>
          <w:sz w:val="21"/>
          <w:szCs w:val="21"/>
          <w:highlight w:val="white"/>
        </w:rPr>
        <w:t xml:space="preserve"> другую функцию вещественной переменной. Эта новая функция описывает коэффициенты («амплитуды») при разложении исходной функции на элементарные составляющие — </w:t>
      </w:r>
      <w:hyperlink r:id="rId69">
        <w:r>
          <w:rPr>
            <w:color w:val="0645AD"/>
            <w:sz w:val="21"/>
            <w:szCs w:val="21"/>
            <w:highlight w:val="white"/>
          </w:rPr>
          <w:t>гармонические колебания</w:t>
        </w:r>
      </w:hyperlink>
      <w:r>
        <w:rPr>
          <w:color w:val="202122"/>
          <w:sz w:val="21"/>
          <w:szCs w:val="21"/>
          <w:highlight w:val="white"/>
        </w:rPr>
        <w:t xml:space="preserve"> с разными частотами</w:t>
      </w:r>
    </w:p>
    <w:p w:rsidR="002A24B0" w:rsidRDefault="002A24B0" w:rsidP="002A24B0"/>
    <w:p w:rsidR="002A24B0" w:rsidRDefault="002A24B0" w:rsidP="002A24B0">
      <w:r>
        <w:rPr>
          <w:noProof/>
        </w:rPr>
        <w:drawing>
          <wp:inline distT="114300" distB="114300" distL="114300" distR="114300" wp14:anchorId="044F1AFE" wp14:editId="69CB30E0">
            <wp:extent cx="5731200" cy="6477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lastRenderedPageBreak/>
        <w:drawing>
          <wp:inline distT="114300" distB="114300" distL="114300" distR="114300" wp14:anchorId="476F9DBB" wp14:editId="2002EB2C">
            <wp:extent cx="5731200" cy="2108200"/>
            <wp:effectExtent l="0" t="0" r="0" b="0"/>
            <wp:docPr id="7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48D27DF5" wp14:editId="4E36EE27">
            <wp:extent cx="5731200" cy="4216400"/>
            <wp:effectExtent l="0" t="0" r="0" b="0"/>
            <wp:docPr id="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5AF7FD30" wp14:editId="76B8F27A">
            <wp:extent cx="5731200" cy="1181100"/>
            <wp:effectExtent l="0" t="0" r="0" b="0"/>
            <wp:docPr id="7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drawing>
          <wp:inline distT="114300" distB="114300" distL="114300" distR="114300" wp14:anchorId="0204B3DE" wp14:editId="0974F097">
            <wp:extent cx="5731200" cy="1155700"/>
            <wp:effectExtent l="0" t="0" r="0" b="0"/>
            <wp:docPr id="7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rPr>
          <w:noProof/>
        </w:rPr>
        <w:lastRenderedPageBreak/>
        <w:drawing>
          <wp:inline distT="114300" distB="114300" distL="114300" distR="114300" wp14:anchorId="37C48C2D" wp14:editId="0A425D7D">
            <wp:extent cx="5715000" cy="3648075"/>
            <wp:effectExtent l="0" t="0" r="0" b="0"/>
            <wp:docPr id="7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24B0" w:rsidRDefault="002A24B0" w:rsidP="00957B9D">
      <w:r>
        <w:t>28. Интеграл фурье в вещественной и комплексной форме. Преобразование Фурье.</w:t>
      </w:r>
    </w:p>
    <w:p w:rsidR="002A24B0" w:rsidRDefault="002A24B0" w:rsidP="002A24B0">
      <w:pPr>
        <w:rPr>
          <w:sz w:val="23"/>
          <w:szCs w:val="23"/>
          <w:highlight w:val="white"/>
        </w:rPr>
      </w:pPr>
      <w:r>
        <w:rPr>
          <w:b/>
          <w:sz w:val="23"/>
          <w:szCs w:val="23"/>
          <w:highlight w:val="white"/>
        </w:rPr>
        <w:t>Интеграл Фурье</w:t>
      </w:r>
      <w:r>
        <w:rPr>
          <w:sz w:val="23"/>
          <w:szCs w:val="23"/>
          <w:highlight w:val="white"/>
        </w:rPr>
        <w:t xml:space="preserve"> — это представление непериодической функции </w:t>
      </w:r>
      <w:r>
        <w:rPr>
          <w:b/>
          <w:sz w:val="23"/>
          <w:szCs w:val="23"/>
          <w:highlight w:val="white"/>
        </w:rPr>
        <w:t>f(x)</w:t>
      </w:r>
      <w:r>
        <w:rPr>
          <w:sz w:val="23"/>
          <w:szCs w:val="23"/>
          <w:highlight w:val="white"/>
        </w:rPr>
        <w:t xml:space="preserve"> в виде </w:t>
      </w:r>
      <w:hyperlink r:id="rId76">
        <w:r>
          <w:rPr>
            <w:color w:val="0645AD"/>
            <w:sz w:val="23"/>
            <w:szCs w:val="23"/>
            <w:highlight w:val="white"/>
          </w:rPr>
          <w:t>интеграла</w:t>
        </w:r>
      </w:hyperlink>
      <w:r>
        <w:rPr>
          <w:sz w:val="23"/>
          <w:szCs w:val="23"/>
          <w:highlight w:val="white"/>
        </w:rPr>
        <w:t xml:space="preserve">, равного непрерывной сумме гармоник, зависящих от частоты </w:t>
      </w:r>
      <w:r>
        <w:rPr>
          <w:b/>
          <w:sz w:val="23"/>
          <w:szCs w:val="23"/>
          <w:highlight w:val="white"/>
        </w:rPr>
        <w:t>ω</w:t>
      </w:r>
      <w:r>
        <w:rPr>
          <w:sz w:val="23"/>
          <w:szCs w:val="23"/>
          <w:highlight w:val="white"/>
        </w:rPr>
        <w:t xml:space="preserve"> на интервале </w:t>
      </w:r>
      <w:r>
        <w:rPr>
          <w:rFonts w:ascii="Arial Unicode MS" w:eastAsia="Arial Unicode MS" w:hAnsi="Arial Unicode MS" w:cs="Arial Unicode MS"/>
          <w:b/>
          <w:sz w:val="23"/>
          <w:szCs w:val="23"/>
          <w:highlight w:val="white"/>
        </w:rPr>
        <w:t>[0; ∞)</w:t>
      </w:r>
      <w:r>
        <w:rPr>
          <w:sz w:val="23"/>
          <w:szCs w:val="23"/>
          <w:highlight w:val="white"/>
        </w:rPr>
        <w:t>.</w:t>
      </w:r>
    </w:p>
    <w:p w:rsidR="002A24B0" w:rsidRDefault="002A24B0" w:rsidP="00957B9D">
      <w:r>
        <w:rPr>
          <w:noProof/>
          <w:sz w:val="23"/>
          <w:szCs w:val="23"/>
          <w:highlight w:val="white"/>
        </w:rPr>
        <w:drawing>
          <wp:inline distT="114300" distB="114300" distL="114300" distR="114300" wp14:anchorId="02F59115" wp14:editId="21CB94CB">
            <wp:extent cx="5495925" cy="2733675"/>
            <wp:effectExtent l="0" t="0" r="0" b="0"/>
            <wp:docPr id="7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4E6" w:rsidRDefault="000C44E6" w:rsidP="00957B9D">
      <w:r>
        <w:t>29. Постановка краевых задач для уравнения колебаний струны.</w:t>
      </w:r>
    </w:p>
    <w:p w:rsidR="000C44E6" w:rsidRDefault="000C44E6" w:rsidP="00957B9D">
      <w:r>
        <w:t>30. Решения задачи коши для уравнения поперечных колебаний ограниченной струны с закрепленными концами методом Фурье. Его физический смысл.</w:t>
      </w:r>
    </w:p>
    <w:p w:rsidR="000C44E6" w:rsidRDefault="000C44E6" w:rsidP="00957B9D">
      <w:r>
        <w:rPr>
          <w:noProof/>
        </w:rPr>
        <w:lastRenderedPageBreak/>
        <w:drawing>
          <wp:inline distT="114300" distB="114300" distL="114300" distR="114300" wp14:anchorId="5D889136" wp14:editId="5B37B469">
            <wp:extent cx="5740099" cy="4519613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099" cy="4519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4E6" w:rsidRDefault="000C44E6" w:rsidP="00957B9D">
      <w:r>
        <w:rPr>
          <w:noProof/>
        </w:rPr>
        <w:drawing>
          <wp:inline distT="114300" distB="114300" distL="114300" distR="114300" wp14:anchorId="3D5E89B4" wp14:editId="6ED5874C">
            <wp:extent cx="5734050" cy="3570562"/>
            <wp:effectExtent l="0" t="0" r="0" b="0"/>
            <wp:docPr id="7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70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4E6" w:rsidRDefault="000C44E6" w:rsidP="00957B9D"/>
    <w:p w:rsidR="000C44E6" w:rsidRPr="00957B9D" w:rsidRDefault="000C44E6" w:rsidP="00957B9D">
      <w:r>
        <w:rPr>
          <w:noProof/>
        </w:rPr>
        <w:lastRenderedPageBreak/>
        <w:drawing>
          <wp:inline distT="114300" distB="114300" distL="114300" distR="114300" wp14:anchorId="189A5F88" wp14:editId="754FB002">
            <wp:extent cx="5257800" cy="3371850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44E6" w:rsidRPr="00957B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3286" w:rsidRDefault="00EB3286" w:rsidP="00C419BD">
      <w:pPr>
        <w:spacing w:after="0" w:line="240" w:lineRule="auto"/>
      </w:pPr>
      <w:r>
        <w:separator/>
      </w:r>
    </w:p>
  </w:endnote>
  <w:endnote w:type="continuationSeparator" w:id="0">
    <w:p w:rsidR="00EB3286" w:rsidRDefault="00EB3286" w:rsidP="00C41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3286" w:rsidRDefault="00EB3286" w:rsidP="00C419BD">
      <w:pPr>
        <w:spacing w:after="0" w:line="240" w:lineRule="auto"/>
      </w:pPr>
      <w:r>
        <w:separator/>
      </w:r>
    </w:p>
  </w:footnote>
  <w:footnote w:type="continuationSeparator" w:id="0">
    <w:p w:rsidR="00EB3286" w:rsidRDefault="00EB3286" w:rsidP="00C41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D147E2"/>
    <w:multiLevelType w:val="hybridMultilevel"/>
    <w:tmpl w:val="E9B4266A"/>
    <w:lvl w:ilvl="0" w:tplc="0FC2D0B2">
      <w:start w:val="1"/>
      <w:numFmt w:val="decimal"/>
      <w:lvlText w:val="%1."/>
      <w:lvlJc w:val="left"/>
      <w:pPr>
        <w:ind w:left="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1B4C5E0">
      <w:start w:val="1"/>
      <w:numFmt w:val="lowerLetter"/>
      <w:lvlText w:val="%2"/>
      <w:lvlJc w:val="left"/>
      <w:pPr>
        <w:ind w:left="1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2BC1CAC">
      <w:start w:val="1"/>
      <w:numFmt w:val="lowerRoman"/>
      <w:lvlText w:val="%3"/>
      <w:lvlJc w:val="left"/>
      <w:pPr>
        <w:ind w:left="2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429E7E">
      <w:start w:val="1"/>
      <w:numFmt w:val="decimal"/>
      <w:lvlText w:val="%4"/>
      <w:lvlJc w:val="left"/>
      <w:pPr>
        <w:ind w:left="2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2EB874">
      <w:start w:val="1"/>
      <w:numFmt w:val="lowerLetter"/>
      <w:lvlText w:val="%5"/>
      <w:lvlJc w:val="left"/>
      <w:pPr>
        <w:ind w:left="35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4E5BC4">
      <w:start w:val="1"/>
      <w:numFmt w:val="lowerRoman"/>
      <w:lvlText w:val="%6"/>
      <w:lvlJc w:val="left"/>
      <w:pPr>
        <w:ind w:left="4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9E23082">
      <w:start w:val="1"/>
      <w:numFmt w:val="decimal"/>
      <w:lvlText w:val="%7"/>
      <w:lvlJc w:val="left"/>
      <w:pPr>
        <w:ind w:left="49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0E644C">
      <w:start w:val="1"/>
      <w:numFmt w:val="lowerLetter"/>
      <w:lvlText w:val="%8"/>
      <w:lvlJc w:val="left"/>
      <w:pPr>
        <w:ind w:left="57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A5634E4">
      <w:start w:val="1"/>
      <w:numFmt w:val="lowerRoman"/>
      <w:lvlText w:val="%9"/>
      <w:lvlJc w:val="left"/>
      <w:pPr>
        <w:ind w:left="64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85E6434"/>
    <w:multiLevelType w:val="hybridMultilevel"/>
    <w:tmpl w:val="5330D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4D7"/>
    <w:rsid w:val="000C44E6"/>
    <w:rsid w:val="000D75CF"/>
    <w:rsid w:val="001144D7"/>
    <w:rsid w:val="002A24B0"/>
    <w:rsid w:val="003F5DC0"/>
    <w:rsid w:val="00467B5F"/>
    <w:rsid w:val="004E2803"/>
    <w:rsid w:val="00506C83"/>
    <w:rsid w:val="005C7BF1"/>
    <w:rsid w:val="006B1396"/>
    <w:rsid w:val="00957B9D"/>
    <w:rsid w:val="00961656"/>
    <w:rsid w:val="00C01ED3"/>
    <w:rsid w:val="00C419BD"/>
    <w:rsid w:val="00E73637"/>
    <w:rsid w:val="00EB3286"/>
    <w:rsid w:val="00F5284B"/>
    <w:rsid w:val="00FA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B8464"/>
  <w15:chartTrackingRefBased/>
  <w15:docId w15:val="{7AA3A6E2-0363-46B9-9D6A-6B1BE1C8F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we-math-mathml-inline">
    <w:name w:val="mwe-math-mathml-inline"/>
    <w:basedOn w:val="a0"/>
    <w:rsid w:val="00C419BD"/>
  </w:style>
  <w:style w:type="paragraph" w:styleId="a3">
    <w:name w:val="header"/>
    <w:basedOn w:val="a"/>
    <w:link w:val="a4"/>
    <w:uiPriority w:val="99"/>
    <w:unhideWhenUsed/>
    <w:rsid w:val="00C419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419BD"/>
  </w:style>
  <w:style w:type="paragraph" w:styleId="a5">
    <w:name w:val="footer"/>
    <w:basedOn w:val="a"/>
    <w:link w:val="a6"/>
    <w:uiPriority w:val="99"/>
    <w:unhideWhenUsed/>
    <w:rsid w:val="00C419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419BD"/>
  </w:style>
  <w:style w:type="paragraph" w:styleId="a7">
    <w:name w:val="List Paragraph"/>
    <w:basedOn w:val="a"/>
    <w:uiPriority w:val="34"/>
    <w:qFormat/>
    <w:rsid w:val="006B13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hyperlink" Target="https://ru.wikipedia.org/wiki/%D0%92%D0%B5%D1%89%D0%B5%D1%81%D1%82%D0%B2%D0%B5%D0%BD%D0%BD%D0%BE%D0%B5_%D1%87%D0%B8%D1%81%D0%BB%D0%BE" TargetMode="External"/><Relationship Id="rId76" Type="http://schemas.openxmlformats.org/officeDocument/2006/relationships/hyperlink" Target="http://cyclowiki.org/wiki/%D0%98%D0%BD%D1%82%D0%B5%D0%B3%D1%80%D0%B0%D0%BB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ru.wikipedia.org/wiki/%D0%A4%D1%83%D1%80%D1%8C%D0%B5,_%D0%96%D0%B0%D0%BD_%D0%91%D0%B0%D1%82%D0%B8%D1%81%D1%82_%D0%96%D0%BE%D0%B7%D0%B5%D1%84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ru.wikipedia.org/wiki/%D0%93%D0%B0%D1%80%D0%BC%D0%BE%D0%BD%D0%B8%D1%87%D0%B5%D1%81%D0%BA%D0%B8%D0%B5_%D0%BA%D0%BE%D0%BB%D0%B5%D0%B1%D0%B0%D0%BD%D0%B8%D1%8F" TargetMode="External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ru.wikipedia.org/wiki/%D0%A4%D1%83%D0%BD%D0%BA%D1%86%D0%B8%D1%8F_(%D0%BC%D0%B0%D1%82%D0%B5%D0%BC%D0%B0%D1%82%D0%B8%D0%BA%D0%B0)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25</Pages>
  <Words>654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2022-01-13T08:14:00Z</dcterms:created>
  <dcterms:modified xsi:type="dcterms:W3CDTF">2022-01-13T10:57:00Z</dcterms:modified>
</cp:coreProperties>
</file>